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sz w:val="32"/>
          <w:szCs w:val="32"/>
        </w:rPr>
      </w:pPr>
      <w:r>
        <w:rPr>
          <w:rFonts w:hint="eastAsia" w:ascii="黑体" w:hAnsi="黑体" w:eastAsia="黑体" w:cs="黑体"/>
          <w:b/>
          <w:sz w:val="32"/>
          <w:szCs w:val="32"/>
        </w:rPr>
        <w:t>共青团中国矿业大学委员会宣教部及大学生新闻传播中心招新通知</w:t>
      </w:r>
    </w:p>
    <w:p>
      <w:pPr>
        <w:jc w:val="center"/>
        <w:rPr>
          <w:rFonts w:ascii="黑体" w:hAnsi="黑体" w:eastAsia="黑体" w:cs="黑体"/>
          <w:b/>
          <w:sz w:val="32"/>
          <w:szCs w:val="32"/>
        </w:rPr>
      </w:pPr>
    </w:p>
    <w:p>
      <w:pPr>
        <w:spacing w:line="440" w:lineRule="exact"/>
        <w:ind w:firstLine="480" w:firstLineChars="200"/>
        <w:rPr>
          <w:rFonts w:hint="eastAsia" w:asciiTheme="minorEastAsia" w:hAnsiTheme="minorEastAsia"/>
          <w:sz w:val="24"/>
          <w:szCs w:val="24"/>
        </w:rPr>
      </w:pPr>
      <w:r>
        <w:rPr>
          <w:rFonts w:hint="eastAsia" w:asciiTheme="minorEastAsia" w:hAnsiTheme="minorEastAsia"/>
          <w:sz w:val="24"/>
          <w:szCs w:val="24"/>
        </w:rPr>
        <w:t>为繁荣校园文化、活跃校园氛围、传播校园新闻热点信息，同时也为同学们提供一个锻炼自我、提高综合能力的平台，校团委将本着公开、公平、合理的原则在全校范围内进行新一届宣教部及大学生新闻传播中心学生干部招新工作，希望广大学生积极报名参加。</w:t>
      </w:r>
    </w:p>
    <w:p>
      <w:pPr>
        <w:spacing w:line="440" w:lineRule="exact"/>
        <w:ind w:firstLine="480" w:firstLineChars="200"/>
        <w:rPr>
          <w:rFonts w:hint="eastAsia" w:asciiTheme="minorEastAsia" w:hAnsiTheme="minorEastAsia"/>
          <w:sz w:val="24"/>
          <w:szCs w:val="24"/>
        </w:rPr>
      </w:pPr>
    </w:p>
    <w:p>
      <w:pPr>
        <w:pStyle w:val="9"/>
        <w:numPr>
          <w:ilvl w:val="0"/>
          <w:numId w:val="1"/>
        </w:numPr>
        <w:spacing w:line="440" w:lineRule="exact"/>
        <w:ind w:firstLineChars="0"/>
        <w:rPr>
          <w:rFonts w:hint="eastAsia" w:asciiTheme="minorEastAsia" w:hAnsiTheme="minorEastAsia"/>
          <w:b/>
          <w:sz w:val="24"/>
          <w:szCs w:val="24"/>
        </w:rPr>
      </w:pPr>
      <w:r>
        <w:rPr>
          <w:rFonts w:hint="eastAsia" w:asciiTheme="minorEastAsia" w:hAnsiTheme="minorEastAsia"/>
          <w:b/>
          <w:sz w:val="24"/>
          <w:szCs w:val="24"/>
        </w:rPr>
        <w:t>岗位设置：</w:t>
      </w:r>
    </w:p>
    <w:p>
      <w:pPr>
        <w:pStyle w:val="9"/>
        <w:spacing w:line="440" w:lineRule="exact"/>
        <w:ind w:firstLine="424" w:firstLineChars="176"/>
        <w:rPr>
          <w:rFonts w:hint="eastAsia" w:asciiTheme="minorEastAsia" w:hAnsiTheme="minorEastAsia"/>
          <w:b/>
          <w:sz w:val="24"/>
          <w:szCs w:val="24"/>
        </w:rPr>
      </w:pPr>
      <w:r>
        <w:rPr>
          <w:rFonts w:hint="eastAsia" w:asciiTheme="minorEastAsia" w:hAnsiTheme="minorEastAsia"/>
          <w:b/>
          <w:sz w:val="24"/>
          <w:szCs w:val="24"/>
        </w:rPr>
        <w:t>1.宣教部</w:t>
      </w:r>
    </w:p>
    <w:p>
      <w:pPr>
        <w:pStyle w:val="9"/>
        <w:spacing w:line="440" w:lineRule="exact"/>
        <w:ind w:firstLine="425" w:firstLineChars="177"/>
        <w:rPr>
          <w:rFonts w:asciiTheme="minorEastAsia" w:hAnsiTheme="minorEastAsia"/>
          <w:sz w:val="24"/>
          <w:szCs w:val="24"/>
        </w:rPr>
      </w:pPr>
      <w:r>
        <w:rPr>
          <w:rFonts w:hint="eastAsia" w:asciiTheme="minorEastAsia" w:hAnsiTheme="minorEastAsia"/>
          <w:sz w:val="24"/>
          <w:szCs w:val="24"/>
        </w:rPr>
        <w:t>副部长1名，负责统筹协调校团委宣传教育工作，指导大学生新闻传播中心工作。</w:t>
      </w:r>
    </w:p>
    <w:p>
      <w:pPr>
        <w:pStyle w:val="9"/>
        <w:spacing w:line="440" w:lineRule="exact"/>
        <w:ind w:left="1" w:firstLine="424" w:firstLineChars="176"/>
        <w:rPr>
          <w:rFonts w:asciiTheme="minorEastAsia" w:hAnsiTheme="minorEastAsia"/>
          <w:b/>
          <w:sz w:val="24"/>
          <w:szCs w:val="24"/>
        </w:rPr>
      </w:pPr>
      <w:r>
        <w:rPr>
          <w:rFonts w:hint="eastAsia" w:asciiTheme="minorEastAsia" w:hAnsiTheme="minorEastAsia"/>
          <w:b/>
          <w:sz w:val="24"/>
          <w:szCs w:val="24"/>
        </w:rPr>
        <w:t>2.大学生新闻传播中心</w:t>
      </w:r>
    </w:p>
    <w:p>
      <w:pPr>
        <w:spacing w:after="156" w:afterLines="50" w:line="440" w:lineRule="exact"/>
        <w:ind w:firstLine="482" w:firstLineChars="200"/>
        <w:rPr>
          <w:rFonts w:asciiTheme="minorEastAsia" w:hAnsiTheme="minorEastAsia"/>
          <w:sz w:val="24"/>
          <w:szCs w:val="24"/>
        </w:rPr>
      </w:pPr>
      <w:r>
        <w:rPr>
          <w:rFonts w:hint="eastAsia" w:asciiTheme="minorEastAsia" w:hAnsiTheme="minorEastAsia"/>
          <w:b/>
          <w:bCs/>
          <w:sz w:val="24"/>
          <w:szCs w:val="24"/>
        </w:rPr>
        <w:t>新闻部：</w:t>
      </w:r>
      <w:r>
        <w:rPr>
          <w:rFonts w:hint="eastAsia" w:asciiTheme="minorEastAsia" w:hAnsiTheme="minorEastAsia"/>
          <w:bCs/>
          <w:sz w:val="24"/>
          <w:szCs w:val="24"/>
        </w:rPr>
        <w:t>部长1名，副部长2名，干事8—10名。</w:t>
      </w:r>
      <w:r>
        <w:rPr>
          <w:rFonts w:hint="eastAsia" w:asciiTheme="minorEastAsia" w:hAnsiTheme="minorEastAsia"/>
          <w:sz w:val="24"/>
          <w:szCs w:val="24"/>
        </w:rPr>
        <w:t>该部门主要负责校级各大活动新闻的撰写、活动现场照片的拍摄工作，并于校团委网站等官方网站上编辑发布新闻；</w:t>
      </w:r>
    </w:p>
    <w:p>
      <w:pPr>
        <w:spacing w:after="156" w:afterLines="50" w:line="440" w:lineRule="exact"/>
        <w:ind w:firstLine="482" w:firstLineChars="200"/>
        <w:rPr>
          <w:rFonts w:asciiTheme="minorEastAsia" w:hAnsiTheme="minorEastAsia"/>
          <w:sz w:val="24"/>
          <w:szCs w:val="24"/>
        </w:rPr>
      </w:pPr>
      <w:r>
        <w:rPr>
          <w:rFonts w:hint="eastAsia" w:asciiTheme="minorEastAsia" w:hAnsiTheme="minorEastAsia"/>
          <w:b/>
          <w:bCs/>
          <w:sz w:val="24"/>
          <w:szCs w:val="24"/>
        </w:rPr>
        <w:t>影视部：</w:t>
      </w:r>
      <w:r>
        <w:rPr>
          <w:rFonts w:hint="eastAsia" w:asciiTheme="minorEastAsia" w:hAnsiTheme="minorEastAsia"/>
          <w:bCs/>
          <w:sz w:val="24"/>
          <w:szCs w:val="24"/>
        </w:rPr>
        <w:t>部长1名，副部长2名，干事8—10名。</w:t>
      </w:r>
      <w:r>
        <w:rPr>
          <w:rFonts w:hint="eastAsia" w:asciiTheme="minorEastAsia" w:hAnsiTheme="minorEastAsia"/>
          <w:sz w:val="24"/>
          <w:szCs w:val="24"/>
        </w:rPr>
        <w:t>该部门主要负责各项校级活动现场视频的录制工作，以及视频剪辑、微电影和宣传片制作任务；</w:t>
      </w:r>
    </w:p>
    <w:p>
      <w:pPr>
        <w:spacing w:after="156" w:afterLines="50" w:line="440" w:lineRule="exact"/>
        <w:ind w:firstLine="482" w:firstLineChars="200"/>
        <w:rPr>
          <w:rFonts w:asciiTheme="minorEastAsia" w:hAnsiTheme="minorEastAsia"/>
          <w:sz w:val="24"/>
          <w:szCs w:val="24"/>
        </w:rPr>
      </w:pPr>
      <w:r>
        <w:rPr>
          <w:rFonts w:hint="eastAsia" w:asciiTheme="minorEastAsia" w:hAnsiTheme="minorEastAsia"/>
          <w:b/>
          <w:bCs/>
          <w:sz w:val="24"/>
          <w:szCs w:val="24"/>
        </w:rPr>
        <w:t>编辑部：</w:t>
      </w:r>
      <w:r>
        <w:rPr>
          <w:rFonts w:hint="eastAsia" w:asciiTheme="minorEastAsia" w:hAnsiTheme="minorEastAsia"/>
          <w:bCs/>
          <w:sz w:val="24"/>
          <w:szCs w:val="24"/>
        </w:rPr>
        <w:t>部长1名，副部长2名，干事8—10名。</w:t>
      </w:r>
      <w:r>
        <w:rPr>
          <w:rFonts w:hint="eastAsia" w:asciiTheme="minorEastAsia" w:hAnsiTheme="minorEastAsia"/>
          <w:sz w:val="24"/>
          <w:szCs w:val="24"/>
        </w:rPr>
        <w:t>该部门主要负责校团委直属报刊杂志—《矿大学子报》与《矿大青年》的设计出版，包括文章撰写、封面设计、文字排版等一系列内容；</w:t>
      </w:r>
    </w:p>
    <w:p>
      <w:pPr>
        <w:spacing w:after="156" w:afterLines="50" w:line="440" w:lineRule="exact"/>
        <w:ind w:firstLine="482" w:firstLineChars="200"/>
        <w:rPr>
          <w:rFonts w:asciiTheme="minorEastAsia" w:hAnsiTheme="minorEastAsia"/>
          <w:sz w:val="24"/>
          <w:szCs w:val="24"/>
        </w:rPr>
      </w:pPr>
      <w:r>
        <w:rPr>
          <w:rFonts w:hint="eastAsia" w:asciiTheme="minorEastAsia" w:hAnsiTheme="minorEastAsia"/>
          <w:b/>
          <w:bCs/>
          <w:sz w:val="24"/>
          <w:szCs w:val="24"/>
        </w:rPr>
        <w:t>新媒体部：</w:t>
      </w:r>
      <w:r>
        <w:rPr>
          <w:rFonts w:hint="eastAsia" w:asciiTheme="minorEastAsia" w:hAnsiTheme="minorEastAsia"/>
          <w:bCs/>
          <w:sz w:val="24"/>
          <w:szCs w:val="24"/>
        </w:rPr>
        <w:t>部长1名，副部长2名，干事12—16名。</w:t>
      </w:r>
      <w:r>
        <w:rPr>
          <w:rFonts w:hint="eastAsia" w:asciiTheme="minorEastAsia" w:hAnsiTheme="minorEastAsia"/>
          <w:sz w:val="24"/>
          <w:szCs w:val="24"/>
        </w:rPr>
        <w:t>该部门主要负责新媒体平台的宣传建设工作，包括校团委微博、微信服务号的内容编辑更新，充分利用各大新媒体平台及时广泛传播校园时事要闻。</w:t>
      </w:r>
    </w:p>
    <w:p>
      <w:pPr>
        <w:pStyle w:val="2"/>
        <w:widowControl/>
        <w:spacing w:before="100" w:after="100" w:line="440" w:lineRule="exact"/>
        <w:ind w:firstLine="420"/>
        <w:rPr>
          <w:rFonts w:hint="default" w:asciiTheme="minorEastAsia" w:hAnsiTheme="minorEastAsia" w:eastAsiaTheme="minorEastAsia" w:cstheme="minorBidi"/>
          <w:b w:val="0"/>
          <w:kern w:val="2"/>
          <w:sz w:val="24"/>
          <w:szCs w:val="24"/>
        </w:rPr>
      </w:pPr>
      <w:r>
        <w:rPr>
          <w:rFonts w:asciiTheme="minorEastAsia" w:hAnsiTheme="minorEastAsia" w:eastAsiaTheme="minorEastAsia" w:cstheme="minorBidi"/>
          <w:b w:val="0"/>
          <w:kern w:val="2"/>
          <w:sz w:val="24"/>
          <w:szCs w:val="24"/>
        </w:rPr>
        <w:t>（另：校团委大学生新闻传播中心各职位组织成员评优等级的规则参照校团委网站《关于校团委直属学生社团组织成员学生综合素质测评考评标准界定的意见》的相关通知。）</w:t>
      </w:r>
    </w:p>
    <w:p>
      <w:pPr>
        <w:pStyle w:val="9"/>
        <w:numPr>
          <w:ilvl w:val="0"/>
          <w:numId w:val="1"/>
        </w:numPr>
        <w:spacing w:line="440" w:lineRule="exact"/>
        <w:ind w:firstLineChars="0"/>
        <w:rPr>
          <w:rFonts w:asciiTheme="minorEastAsia" w:hAnsiTheme="minorEastAsia"/>
          <w:b/>
          <w:sz w:val="24"/>
          <w:szCs w:val="24"/>
        </w:rPr>
      </w:pPr>
      <w:r>
        <w:rPr>
          <w:rFonts w:hint="eastAsia" w:asciiTheme="minorEastAsia" w:hAnsiTheme="minorEastAsia"/>
          <w:b/>
          <w:sz w:val="24"/>
          <w:szCs w:val="24"/>
        </w:rPr>
        <w:t>岗位要求：</w:t>
      </w:r>
    </w:p>
    <w:p>
      <w:pPr>
        <w:spacing w:line="440" w:lineRule="exact"/>
        <w:rPr>
          <w:rFonts w:asciiTheme="minorEastAsia" w:hAnsiTheme="minorEastAsia"/>
          <w:sz w:val="24"/>
          <w:szCs w:val="24"/>
        </w:rPr>
      </w:pPr>
      <w:r>
        <w:rPr>
          <w:rFonts w:hint="eastAsia" w:asciiTheme="minorEastAsia" w:hAnsiTheme="minorEastAsia"/>
          <w:sz w:val="24"/>
          <w:szCs w:val="24"/>
        </w:rPr>
        <w:t xml:space="preserve">    1．</w:t>
      </w:r>
      <w:r>
        <w:rPr>
          <w:rFonts w:asciiTheme="minorEastAsia" w:hAnsiTheme="minorEastAsia"/>
          <w:sz w:val="24"/>
          <w:szCs w:val="24"/>
        </w:rPr>
        <w:t>热爱新闻</w:t>
      </w:r>
      <w:r>
        <w:rPr>
          <w:rFonts w:hint="eastAsia" w:asciiTheme="minorEastAsia" w:hAnsiTheme="minorEastAsia"/>
          <w:sz w:val="24"/>
          <w:szCs w:val="24"/>
        </w:rPr>
        <w:t>工作</w:t>
      </w:r>
      <w:r>
        <w:rPr>
          <w:rFonts w:asciiTheme="minorEastAsia" w:hAnsiTheme="minorEastAsia"/>
          <w:sz w:val="24"/>
          <w:szCs w:val="24"/>
        </w:rPr>
        <w:t>，有工作激情；</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2．有创新意识，团队合作意识，积极进取，吃苦耐劳，服从分配；</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3．文字记者要求有一定的文字修养，较强的表达能力和应变能力；</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4．出于新闻工作的实效性，要能保质保量及时完成新闻任务；</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5．善于学习，善于分析总结以往经验，取长补短。</w:t>
      </w:r>
    </w:p>
    <w:p>
      <w:pPr>
        <w:pStyle w:val="9"/>
        <w:numPr>
          <w:ilvl w:val="0"/>
          <w:numId w:val="1"/>
        </w:numPr>
        <w:spacing w:line="440" w:lineRule="exact"/>
        <w:ind w:firstLineChars="0"/>
        <w:rPr>
          <w:rFonts w:asciiTheme="minorEastAsia" w:hAnsiTheme="minorEastAsia"/>
          <w:b/>
          <w:sz w:val="24"/>
          <w:szCs w:val="24"/>
        </w:rPr>
      </w:pPr>
      <w:r>
        <w:rPr>
          <w:rFonts w:hint="eastAsia" w:asciiTheme="minorEastAsia" w:hAnsiTheme="minorEastAsia"/>
          <w:b/>
          <w:sz w:val="24"/>
          <w:szCs w:val="24"/>
        </w:rPr>
        <w:t>选拔程序：</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报名时间：11月12日—11月21日；</w:t>
      </w:r>
    </w:p>
    <w:p>
      <w:pPr>
        <w:spacing w:line="440" w:lineRule="exact"/>
        <w:ind w:firstLine="480" w:firstLineChars="200"/>
        <w:rPr>
          <w:rFonts w:hint="eastAsia" w:asciiTheme="minorEastAsia" w:hAnsiTheme="minorEastAsia"/>
          <w:sz w:val="24"/>
          <w:szCs w:val="24"/>
        </w:rPr>
      </w:pPr>
      <w:r>
        <w:rPr>
          <w:rFonts w:hint="eastAsia" w:asciiTheme="minorEastAsia" w:hAnsiTheme="minorEastAsia"/>
          <w:sz w:val="24"/>
          <w:szCs w:val="24"/>
        </w:rPr>
        <w:t>面试时间：11月22日—11月25日。</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其他事宜请咨询各学院团委及校团委宣教部赵海琳老师（83590360）。</w:t>
      </w:r>
    </w:p>
    <w:p>
      <w:pPr>
        <w:spacing w:line="440" w:lineRule="exact"/>
        <w:ind w:firstLine="480" w:firstLineChars="200"/>
        <w:rPr>
          <w:rFonts w:asciiTheme="minorEastAsia" w:hAnsiTheme="minorEastAsia"/>
          <w:sz w:val="24"/>
          <w:szCs w:val="24"/>
        </w:rPr>
      </w:pPr>
      <w:r>
        <w:fldChar w:fldCharType="begin"/>
      </w:r>
      <w:r>
        <w:instrText xml:space="preserve"> HYPERLINK "mailto:有意者请将报名表电子档发youth2@cumt.edu.cn，纸质档送校团委307" </w:instrText>
      </w:r>
      <w:r>
        <w:fldChar w:fldCharType="separate"/>
      </w:r>
      <w:r>
        <w:rPr>
          <w:rStyle w:val="6"/>
          <w:rFonts w:hint="eastAsia" w:asciiTheme="minorEastAsia" w:hAnsiTheme="minorEastAsia"/>
          <w:sz w:val="24"/>
          <w:szCs w:val="24"/>
        </w:rPr>
        <w:t>有意者请将报名表电子档发youth2@cumt.edu.cn，纸质档送校团委307</w:t>
      </w:r>
      <w:r>
        <w:rPr>
          <w:rStyle w:val="6"/>
          <w:rFonts w:hint="eastAsia" w:asciiTheme="minorEastAsia" w:hAnsiTheme="minorEastAsia"/>
          <w:sz w:val="24"/>
          <w:szCs w:val="24"/>
        </w:rPr>
        <w:fldChar w:fldCharType="end"/>
      </w:r>
      <w:r>
        <w:rPr>
          <w:rFonts w:hint="eastAsia" w:asciiTheme="minorEastAsia" w:hAnsiTheme="minorEastAsia"/>
          <w:sz w:val="24"/>
          <w:szCs w:val="24"/>
        </w:rPr>
        <w:t>办公室。</w:t>
      </w:r>
    </w:p>
    <w:p>
      <w:pPr>
        <w:spacing w:line="440" w:lineRule="exact"/>
        <w:rPr>
          <w:rFonts w:asciiTheme="minorEastAsia" w:hAnsiTheme="minorEastAsia"/>
          <w:sz w:val="24"/>
          <w:szCs w:val="24"/>
        </w:rPr>
      </w:pPr>
    </w:p>
    <w:p>
      <w:pPr>
        <w:spacing w:line="440" w:lineRule="exact"/>
        <w:rPr>
          <w:rFonts w:asciiTheme="minorEastAsia" w:hAnsiTheme="minorEastAsia"/>
          <w:sz w:val="24"/>
          <w:szCs w:val="24"/>
        </w:rPr>
      </w:pPr>
    </w:p>
    <w:p>
      <w:pPr>
        <w:spacing w:line="440" w:lineRule="exact"/>
        <w:jc w:val="right"/>
        <w:rPr>
          <w:rFonts w:asciiTheme="minorEastAsia" w:hAnsiTheme="minorEastAsia"/>
          <w:sz w:val="24"/>
          <w:szCs w:val="24"/>
        </w:rPr>
      </w:pPr>
      <w:r>
        <w:rPr>
          <w:rFonts w:hint="eastAsia" w:asciiTheme="minorEastAsia" w:hAnsiTheme="minorEastAsia"/>
          <w:sz w:val="24"/>
          <w:szCs w:val="24"/>
        </w:rPr>
        <w:t>共青团中国矿业大学委员会大学</w:t>
      </w:r>
      <w:bookmarkStart w:id="0" w:name="_GoBack"/>
      <w:bookmarkEnd w:id="0"/>
      <w:r>
        <w:rPr>
          <w:rFonts w:hint="eastAsia" w:asciiTheme="minorEastAsia" w:hAnsiTheme="minorEastAsia"/>
          <w:sz w:val="24"/>
          <w:szCs w:val="24"/>
        </w:rPr>
        <w:t>生新闻传播中心</w:t>
      </w:r>
    </w:p>
    <w:p>
      <w:pPr>
        <w:spacing w:line="440" w:lineRule="exact"/>
        <w:jc w:val="right"/>
        <w:rPr>
          <w:rFonts w:asciiTheme="minorEastAsia" w:hAnsiTheme="minorEastAsia"/>
          <w:sz w:val="24"/>
          <w:szCs w:val="24"/>
        </w:rPr>
      </w:pPr>
      <w:r>
        <w:rPr>
          <w:rFonts w:hint="eastAsia" w:asciiTheme="minorEastAsia" w:hAnsiTheme="minorEastAsia"/>
          <w:sz w:val="24"/>
          <w:szCs w:val="24"/>
        </w:rPr>
        <w:t>2016年11月</w:t>
      </w:r>
      <w:r>
        <w:rPr>
          <w:rFonts w:hint="eastAsia" w:asciiTheme="minorEastAsia" w:hAnsiTheme="minorEastAsia"/>
          <w:sz w:val="24"/>
          <w:szCs w:val="24"/>
          <w:lang w:val="en-US" w:eastAsia="zh-CN"/>
        </w:rPr>
        <w:t>10</w:t>
      </w:r>
      <w:r>
        <w:rPr>
          <w:rFonts w:hint="eastAsia" w:asciiTheme="minorEastAsia" w:hAnsiTheme="minorEastAsia"/>
          <w:sz w:val="24"/>
          <w:szCs w:val="24"/>
        </w:rPr>
        <w:t>日</w:t>
      </w:r>
    </w:p>
    <w:p>
      <w:pPr>
        <w:spacing w:line="440" w:lineRule="exact"/>
        <w:jc w:val="right"/>
        <w:rPr>
          <w:rFonts w:asciiTheme="minorEastAsia" w:hAnsiTheme="minorEastAsia"/>
          <w:sz w:val="24"/>
          <w:szCs w:val="24"/>
        </w:rPr>
      </w:pPr>
    </w:p>
    <w:p>
      <w:pPr>
        <w:spacing w:line="440" w:lineRule="exact"/>
        <w:jc w:val="right"/>
        <w:rPr>
          <w:rFonts w:asciiTheme="minorEastAsia" w:hAnsiTheme="minorEastAsia"/>
          <w:sz w:val="24"/>
          <w:szCs w:val="24"/>
        </w:rPr>
      </w:pPr>
    </w:p>
    <w:p>
      <w:pPr>
        <w:spacing w:line="440" w:lineRule="exact"/>
        <w:jc w:val="right"/>
        <w:rPr>
          <w:rFonts w:asciiTheme="minorEastAsia" w:hAnsiTheme="minorEastAsia"/>
          <w:sz w:val="24"/>
          <w:szCs w:val="24"/>
        </w:rPr>
      </w:pPr>
    </w:p>
    <w:p>
      <w:pPr>
        <w:spacing w:line="440" w:lineRule="exact"/>
        <w:jc w:val="right"/>
        <w:rPr>
          <w:rFonts w:asciiTheme="minorEastAsia" w:hAnsiTheme="minorEastAsia"/>
          <w:sz w:val="24"/>
          <w:szCs w:val="24"/>
        </w:rPr>
      </w:pPr>
    </w:p>
    <w:p>
      <w:pPr>
        <w:spacing w:line="440" w:lineRule="exact"/>
        <w:jc w:val="right"/>
        <w:rPr>
          <w:rFonts w:asciiTheme="minorEastAsia" w:hAnsiTheme="minorEastAsia"/>
          <w:sz w:val="24"/>
          <w:szCs w:val="24"/>
        </w:rPr>
      </w:pPr>
    </w:p>
    <w:p>
      <w:pPr>
        <w:spacing w:line="440" w:lineRule="exact"/>
        <w:jc w:val="right"/>
        <w:rPr>
          <w:rFonts w:asciiTheme="minorEastAsia" w:hAnsiTheme="minorEastAsia"/>
          <w:sz w:val="24"/>
          <w:szCs w:val="24"/>
        </w:rPr>
      </w:pPr>
    </w:p>
    <w:p>
      <w:pPr>
        <w:spacing w:line="440" w:lineRule="exact"/>
        <w:jc w:val="right"/>
        <w:rPr>
          <w:rFonts w:asciiTheme="minorEastAsia" w:hAnsiTheme="minorEastAsia"/>
          <w:sz w:val="24"/>
          <w:szCs w:val="24"/>
        </w:rPr>
      </w:pPr>
    </w:p>
    <w:p>
      <w:pPr>
        <w:spacing w:line="440" w:lineRule="exact"/>
        <w:jc w:val="right"/>
        <w:rPr>
          <w:rFonts w:asciiTheme="minorEastAsia" w:hAnsiTheme="minorEastAsia"/>
          <w:sz w:val="24"/>
          <w:szCs w:val="24"/>
        </w:rPr>
      </w:pPr>
    </w:p>
    <w:p>
      <w:pPr>
        <w:spacing w:line="440" w:lineRule="exact"/>
        <w:jc w:val="right"/>
        <w:rPr>
          <w:rFonts w:asciiTheme="minorEastAsia" w:hAnsiTheme="minorEastAsia"/>
          <w:sz w:val="24"/>
          <w:szCs w:val="24"/>
        </w:rPr>
      </w:pPr>
    </w:p>
    <w:p>
      <w:pPr>
        <w:spacing w:line="440" w:lineRule="exact"/>
        <w:jc w:val="right"/>
        <w:rPr>
          <w:rFonts w:asciiTheme="minorEastAsia" w:hAnsiTheme="minorEastAsia"/>
          <w:sz w:val="24"/>
          <w:szCs w:val="24"/>
        </w:rPr>
      </w:pPr>
    </w:p>
    <w:p>
      <w:pPr>
        <w:spacing w:line="440" w:lineRule="exact"/>
        <w:jc w:val="right"/>
        <w:rPr>
          <w:rFonts w:asciiTheme="minorEastAsia" w:hAnsiTheme="minorEastAsia"/>
          <w:sz w:val="24"/>
          <w:szCs w:val="24"/>
        </w:rPr>
      </w:pPr>
    </w:p>
    <w:p>
      <w:pPr>
        <w:spacing w:line="440" w:lineRule="exact"/>
        <w:jc w:val="right"/>
        <w:rPr>
          <w:rFonts w:asciiTheme="minorEastAsia" w:hAnsiTheme="minorEastAsia"/>
          <w:sz w:val="24"/>
          <w:szCs w:val="24"/>
        </w:rPr>
      </w:pPr>
    </w:p>
    <w:p>
      <w:pPr>
        <w:spacing w:line="440" w:lineRule="exact"/>
        <w:jc w:val="right"/>
        <w:rPr>
          <w:rFonts w:asciiTheme="minorEastAsia" w:hAnsiTheme="minorEastAsia"/>
          <w:sz w:val="24"/>
          <w:szCs w:val="24"/>
        </w:rPr>
      </w:pPr>
    </w:p>
    <w:p>
      <w:pPr>
        <w:spacing w:line="440" w:lineRule="exact"/>
        <w:jc w:val="right"/>
        <w:rPr>
          <w:rFonts w:asciiTheme="minorEastAsia" w:hAnsiTheme="minorEastAsia"/>
          <w:sz w:val="24"/>
          <w:szCs w:val="24"/>
        </w:rPr>
      </w:pPr>
    </w:p>
    <w:p>
      <w:pPr>
        <w:spacing w:line="440" w:lineRule="exact"/>
        <w:jc w:val="right"/>
        <w:rPr>
          <w:rFonts w:asciiTheme="minorEastAsia" w:hAnsiTheme="minorEastAsia"/>
          <w:sz w:val="24"/>
          <w:szCs w:val="24"/>
        </w:rPr>
      </w:pPr>
    </w:p>
    <w:p>
      <w:pPr>
        <w:spacing w:line="440" w:lineRule="exact"/>
        <w:jc w:val="right"/>
        <w:rPr>
          <w:rFonts w:asciiTheme="minorEastAsia" w:hAnsiTheme="minorEastAsia"/>
          <w:sz w:val="24"/>
          <w:szCs w:val="24"/>
        </w:rPr>
      </w:pPr>
    </w:p>
    <w:p>
      <w:pPr>
        <w:spacing w:before="156" w:beforeLines="50" w:after="312" w:afterLines="100" w:line="440" w:lineRule="exact"/>
        <w:jc w:val="center"/>
        <w:rPr>
          <w:rFonts w:asciiTheme="minorEastAsia" w:hAnsiTheme="minorEastAsia"/>
          <w:sz w:val="24"/>
          <w:szCs w:val="24"/>
        </w:rPr>
      </w:pPr>
      <w:r>
        <w:rPr>
          <w:rFonts w:hint="eastAsia"/>
          <w:b/>
          <w:sz w:val="30"/>
          <w:szCs w:val="30"/>
        </w:rPr>
        <w:t>共青团中国矿业大学委员会大学生新闻传播中心报名表</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192"/>
        <w:gridCol w:w="1217"/>
        <w:gridCol w:w="1217"/>
        <w:gridCol w:w="1218"/>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spacing w:line="440" w:lineRule="exact"/>
              <w:jc w:val="center"/>
              <w:rPr>
                <w:rFonts w:asciiTheme="minorEastAsia" w:hAnsiTheme="minorEastAsia"/>
                <w:sz w:val="24"/>
                <w:szCs w:val="24"/>
              </w:rPr>
            </w:pPr>
            <w:r>
              <w:rPr>
                <w:rFonts w:hint="eastAsia" w:asciiTheme="minorEastAsia" w:hAnsiTheme="minorEastAsia"/>
                <w:sz w:val="24"/>
                <w:szCs w:val="24"/>
              </w:rPr>
              <w:t>姓名</w:t>
            </w:r>
          </w:p>
        </w:tc>
        <w:tc>
          <w:tcPr>
            <w:tcW w:w="1192" w:type="dxa"/>
            <w:vAlign w:val="center"/>
          </w:tcPr>
          <w:p>
            <w:pPr>
              <w:spacing w:line="440" w:lineRule="exact"/>
              <w:jc w:val="center"/>
              <w:rPr>
                <w:rFonts w:asciiTheme="minorEastAsia" w:hAnsiTheme="minorEastAsia"/>
                <w:sz w:val="24"/>
                <w:szCs w:val="24"/>
              </w:rPr>
            </w:pPr>
          </w:p>
        </w:tc>
        <w:tc>
          <w:tcPr>
            <w:tcW w:w="1217" w:type="dxa"/>
            <w:vAlign w:val="center"/>
          </w:tcPr>
          <w:p>
            <w:pPr>
              <w:spacing w:line="440" w:lineRule="exact"/>
              <w:jc w:val="center"/>
              <w:rPr>
                <w:rFonts w:asciiTheme="minorEastAsia" w:hAnsiTheme="minorEastAsia"/>
                <w:sz w:val="24"/>
                <w:szCs w:val="24"/>
              </w:rPr>
            </w:pPr>
            <w:r>
              <w:rPr>
                <w:rFonts w:hint="eastAsia" w:asciiTheme="minorEastAsia" w:hAnsiTheme="minorEastAsia"/>
                <w:sz w:val="24"/>
                <w:szCs w:val="24"/>
              </w:rPr>
              <w:t>性别</w:t>
            </w:r>
          </w:p>
        </w:tc>
        <w:tc>
          <w:tcPr>
            <w:tcW w:w="1217" w:type="dxa"/>
            <w:vAlign w:val="center"/>
          </w:tcPr>
          <w:p>
            <w:pPr>
              <w:spacing w:line="440" w:lineRule="exact"/>
              <w:jc w:val="center"/>
              <w:rPr>
                <w:rFonts w:asciiTheme="minorEastAsia" w:hAnsiTheme="minorEastAsia"/>
                <w:sz w:val="24"/>
                <w:szCs w:val="24"/>
              </w:rPr>
            </w:pPr>
          </w:p>
        </w:tc>
        <w:tc>
          <w:tcPr>
            <w:tcW w:w="1218" w:type="dxa"/>
            <w:vAlign w:val="center"/>
          </w:tcPr>
          <w:p>
            <w:pPr>
              <w:spacing w:line="440" w:lineRule="exact"/>
              <w:jc w:val="center"/>
              <w:rPr>
                <w:rFonts w:asciiTheme="minorEastAsia" w:hAnsiTheme="minorEastAsia"/>
                <w:sz w:val="24"/>
                <w:szCs w:val="24"/>
              </w:rPr>
            </w:pPr>
            <w:r>
              <w:rPr>
                <w:rFonts w:hint="eastAsia" w:asciiTheme="minorEastAsia" w:hAnsiTheme="minorEastAsia"/>
                <w:sz w:val="24"/>
                <w:szCs w:val="24"/>
              </w:rPr>
              <w:t>出生年月</w:t>
            </w:r>
          </w:p>
        </w:tc>
        <w:tc>
          <w:tcPr>
            <w:tcW w:w="1218" w:type="dxa"/>
            <w:vAlign w:val="center"/>
          </w:tcPr>
          <w:p>
            <w:pPr>
              <w:spacing w:line="440" w:lineRule="exact"/>
              <w:jc w:val="center"/>
              <w:rPr>
                <w:rFonts w:asciiTheme="minorEastAsia" w:hAnsiTheme="minorEastAsia"/>
                <w:sz w:val="24"/>
                <w:szCs w:val="24"/>
              </w:rPr>
            </w:pPr>
          </w:p>
        </w:tc>
        <w:tc>
          <w:tcPr>
            <w:tcW w:w="1218" w:type="dxa"/>
            <w:vMerge w:val="restart"/>
            <w:vAlign w:val="center"/>
          </w:tcPr>
          <w:p>
            <w:pPr>
              <w:spacing w:line="440" w:lineRule="exact"/>
              <w:jc w:val="center"/>
              <w:rPr>
                <w:rFonts w:asciiTheme="minorEastAsia" w:hAnsiTheme="minorEastAsia"/>
                <w:sz w:val="24"/>
                <w:szCs w:val="24"/>
              </w:rPr>
            </w:pPr>
            <w:r>
              <w:rPr>
                <w:rFonts w:hint="eastAsia" w:asciiTheme="minorEastAsia" w:hAnsiTheme="minorEastAsia"/>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spacing w:line="440" w:lineRule="exact"/>
              <w:jc w:val="center"/>
              <w:rPr>
                <w:rFonts w:asciiTheme="minorEastAsia" w:hAnsiTheme="minorEastAsia"/>
                <w:sz w:val="24"/>
                <w:szCs w:val="24"/>
              </w:rPr>
            </w:pPr>
            <w:r>
              <w:rPr>
                <w:rFonts w:hint="eastAsia" w:asciiTheme="minorEastAsia" w:hAnsiTheme="minorEastAsia"/>
                <w:sz w:val="24"/>
                <w:szCs w:val="24"/>
              </w:rPr>
              <w:t>民族</w:t>
            </w:r>
          </w:p>
        </w:tc>
        <w:tc>
          <w:tcPr>
            <w:tcW w:w="1192" w:type="dxa"/>
            <w:vAlign w:val="center"/>
          </w:tcPr>
          <w:p>
            <w:pPr>
              <w:spacing w:line="440" w:lineRule="exact"/>
              <w:jc w:val="center"/>
              <w:rPr>
                <w:rFonts w:asciiTheme="minorEastAsia" w:hAnsiTheme="minorEastAsia"/>
                <w:sz w:val="24"/>
                <w:szCs w:val="24"/>
              </w:rPr>
            </w:pPr>
          </w:p>
        </w:tc>
        <w:tc>
          <w:tcPr>
            <w:tcW w:w="1217" w:type="dxa"/>
            <w:vAlign w:val="center"/>
          </w:tcPr>
          <w:p>
            <w:pPr>
              <w:spacing w:line="440" w:lineRule="exact"/>
              <w:jc w:val="center"/>
              <w:rPr>
                <w:rFonts w:asciiTheme="minorEastAsia" w:hAnsiTheme="minorEastAsia"/>
                <w:sz w:val="24"/>
                <w:szCs w:val="24"/>
              </w:rPr>
            </w:pPr>
            <w:r>
              <w:rPr>
                <w:rFonts w:hint="eastAsia" w:asciiTheme="minorEastAsia" w:hAnsiTheme="minorEastAsia"/>
                <w:sz w:val="24"/>
                <w:szCs w:val="24"/>
              </w:rPr>
              <w:t>籍贯</w:t>
            </w:r>
          </w:p>
        </w:tc>
        <w:tc>
          <w:tcPr>
            <w:tcW w:w="1217" w:type="dxa"/>
            <w:vAlign w:val="center"/>
          </w:tcPr>
          <w:p>
            <w:pPr>
              <w:spacing w:line="440" w:lineRule="exact"/>
              <w:jc w:val="center"/>
              <w:rPr>
                <w:rFonts w:asciiTheme="minorEastAsia" w:hAnsiTheme="minorEastAsia"/>
                <w:sz w:val="24"/>
                <w:szCs w:val="24"/>
              </w:rPr>
            </w:pPr>
          </w:p>
        </w:tc>
        <w:tc>
          <w:tcPr>
            <w:tcW w:w="1218" w:type="dxa"/>
            <w:vAlign w:val="center"/>
          </w:tcPr>
          <w:p>
            <w:pPr>
              <w:spacing w:line="440" w:lineRule="exact"/>
              <w:jc w:val="center"/>
              <w:rPr>
                <w:rFonts w:asciiTheme="minorEastAsia" w:hAnsiTheme="minorEastAsia"/>
                <w:sz w:val="24"/>
                <w:szCs w:val="24"/>
              </w:rPr>
            </w:pPr>
            <w:r>
              <w:rPr>
                <w:rFonts w:hint="eastAsia" w:asciiTheme="minorEastAsia" w:hAnsiTheme="minorEastAsia"/>
                <w:sz w:val="24"/>
                <w:szCs w:val="24"/>
              </w:rPr>
              <w:t>政治面貌</w:t>
            </w:r>
          </w:p>
        </w:tc>
        <w:tc>
          <w:tcPr>
            <w:tcW w:w="1218" w:type="dxa"/>
            <w:vAlign w:val="center"/>
          </w:tcPr>
          <w:p>
            <w:pPr>
              <w:spacing w:line="440" w:lineRule="exact"/>
              <w:jc w:val="center"/>
              <w:rPr>
                <w:rFonts w:asciiTheme="minorEastAsia" w:hAnsiTheme="minorEastAsia"/>
                <w:sz w:val="24"/>
                <w:szCs w:val="24"/>
              </w:rPr>
            </w:pPr>
          </w:p>
        </w:tc>
        <w:tc>
          <w:tcPr>
            <w:tcW w:w="1218" w:type="dxa"/>
            <w:vMerge w:val="continue"/>
          </w:tcPr>
          <w:p>
            <w:pPr>
              <w:spacing w:line="440" w:lineRule="exact"/>
              <w:jc w:val="left"/>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spacing w:line="440" w:lineRule="exact"/>
              <w:jc w:val="center"/>
              <w:rPr>
                <w:rFonts w:asciiTheme="minorEastAsia" w:hAnsiTheme="minorEastAsia"/>
                <w:sz w:val="24"/>
                <w:szCs w:val="24"/>
              </w:rPr>
            </w:pPr>
            <w:r>
              <w:rPr>
                <w:rFonts w:hint="eastAsia" w:asciiTheme="minorEastAsia" w:hAnsiTheme="minorEastAsia"/>
                <w:sz w:val="24"/>
                <w:szCs w:val="24"/>
              </w:rPr>
              <w:t>学院</w:t>
            </w:r>
          </w:p>
        </w:tc>
        <w:tc>
          <w:tcPr>
            <w:tcW w:w="1192" w:type="dxa"/>
            <w:vAlign w:val="center"/>
          </w:tcPr>
          <w:p>
            <w:pPr>
              <w:spacing w:line="440" w:lineRule="exact"/>
              <w:jc w:val="center"/>
              <w:rPr>
                <w:rFonts w:asciiTheme="minorEastAsia" w:hAnsiTheme="minorEastAsia"/>
                <w:sz w:val="24"/>
                <w:szCs w:val="24"/>
              </w:rPr>
            </w:pPr>
          </w:p>
        </w:tc>
        <w:tc>
          <w:tcPr>
            <w:tcW w:w="1217" w:type="dxa"/>
            <w:vAlign w:val="center"/>
          </w:tcPr>
          <w:p>
            <w:pPr>
              <w:spacing w:line="440" w:lineRule="exact"/>
              <w:jc w:val="center"/>
              <w:rPr>
                <w:rFonts w:asciiTheme="minorEastAsia" w:hAnsiTheme="minorEastAsia"/>
                <w:sz w:val="24"/>
                <w:szCs w:val="24"/>
              </w:rPr>
            </w:pPr>
            <w:r>
              <w:rPr>
                <w:rFonts w:hint="eastAsia" w:asciiTheme="minorEastAsia" w:hAnsiTheme="minorEastAsia"/>
                <w:sz w:val="24"/>
                <w:szCs w:val="24"/>
              </w:rPr>
              <w:t>专业班级</w:t>
            </w:r>
          </w:p>
        </w:tc>
        <w:tc>
          <w:tcPr>
            <w:tcW w:w="1217" w:type="dxa"/>
            <w:vAlign w:val="center"/>
          </w:tcPr>
          <w:p>
            <w:pPr>
              <w:spacing w:line="440" w:lineRule="exact"/>
              <w:jc w:val="center"/>
              <w:rPr>
                <w:rFonts w:asciiTheme="minorEastAsia" w:hAnsiTheme="minorEastAsia"/>
                <w:sz w:val="24"/>
                <w:szCs w:val="24"/>
              </w:rPr>
            </w:pPr>
          </w:p>
        </w:tc>
        <w:tc>
          <w:tcPr>
            <w:tcW w:w="1218" w:type="dxa"/>
            <w:vAlign w:val="center"/>
          </w:tcPr>
          <w:p>
            <w:pPr>
              <w:spacing w:line="440" w:lineRule="exact"/>
              <w:jc w:val="center"/>
              <w:rPr>
                <w:rFonts w:asciiTheme="minorEastAsia" w:hAnsiTheme="minorEastAsia"/>
                <w:sz w:val="24"/>
                <w:szCs w:val="24"/>
              </w:rPr>
            </w:pPr>
            <w:r>
              <w:rPr>
                <w:rFonts w:hint="eastAsia" w:asciiTheme="minorEastAsia" w:hAnsiTheme="minorEastAsia"/>
                <w:sz w:val="24"/>
                <w:szCs w:val="24"/>
              </w:rPr>
              <w:t>成绩排名</w:t>
            </w:r>
          </w:p>
        </w:tc>
        <w:tc>
          <w:tcPr>
            <w:tcW w:w="1218" w:type="dxa"/>
            <w:vAlign w:val="center"/>
          </w:tcPr>
          <w:p>
            <w:pPr>
              <w:spacing w:line="440" w:lineRule="exact"/>
              <w:jc w:val="center"/>
              <w:rPr>
                <w:rFonts w:asciiTheme="minorEastAsia" w:hAnsiTheme="minorEastAsia"/>
                <w:sz w:val="24"/>
                <w:szCs w:val="24"/>
              </w:rPr>
            </w:pPr>
          </w:p>
        </w:tc>
        <w:tc>
          <w:tcPr>
            <w:tcW w:w="1218" w:type="dxa"/>
            <w:vMerge w:val="continue"/>
          </w:tcPr>
          <w:p>
            <w:pPr>
              <w:spacing w:line="440" w:lineRule="exact"/>
              <w:jc w:val="left"/>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spacing w:line="440" w:lineRule="exact"/>
              <w:jc w:val="center"/>
              <w:rPr>
                <w:rFonts w:asciiTheme="minorEastAsia" w:hAnsiTheme="minorEastAsia"/>
                <w:sz w:val="24"/>
                <w:szCs w:val="24"/>
              </w:rPr>
            </w:pPr>
            <w:r>
              <w:rPr>
                <w:rFonts w:hint="eastAsia" w:asciiTheme="minorEastAsia" w:hAnsiTheme="minorEastAsia"/>
                <w:sz w:val="24"/>
                <w:szCs w:val="24"/>
              </w:rPr>
              <w:t>联系方式</w:t>
            </w:r>
          </w:p>
        </w:tc>
        <w:tc>
          <w:tcPr>
            <w:tcW w:w="2409" w:type="dxa"/>
            <w:gridSpan w:val="2"/>
            <w:vAlign w:val="center"/>
          </w:tcPr>
          <w:p>
            <w:pPr>
              <w:spacing w:line="440" w:lineRule="exact"/>
              <w:jc w:val="center"/>
              <w:rPr>
                <w:rFonts w:asciiTheme="minorEastAsia" w:hAnsiTheme="minorEastAsia"/>
                <w:sz w:val="24"/>
                <w:szCs w:val="24"/>
              </w:rPr>
            </w:pPr>
          </w:p>
        </w:tc>
        <w:tc>
          <w:tcPr>
            <w:tcW w:w="1217" w:type="dxa"/>
            <w:vAlign w:val="center"/>
          </w:tcPr>
          <w:p>
            <w:pPr>
              <w:spacing w:line="440" w:lineRule="exact"/>
              <w:jc w:val="center"/>
              <w:rPr>
                <w:rFonts w:asciiTheme="minorEastAsia" w:hAnsiTheme="minorEastAsia"/>
                <w:sz w:val="24"/>
                <w:szCs w:val="24"/>
              </w:rPr>
            </w:pPr>
            <w:r>
              <w:rPr>
                <w:rFonts w:asciiTheme="minorEastAsia" w:hAnsiTheme="minorEastAsia"/>
                <w:sz w:val="24"/>
                <w:szCs w:val="24"/>
              </w:rPr>
              <w:t>E-mail</w:t>
            </w:r>
          </w:p>
        </w:tc>
        <w:tc>
          <w:tcPr>
            <w:tcW w:w="2436" w:type="dxa"/>
            <w:gridSpan w:val="2"/>
            <w:vAlign w:val="center"/>
          </w:tcPr>
          <w:p>
            <w:pPr>
              <w:spacing w:line="440" w:lineRule="exact"/>
              <w:jc w:val="center"/>
              <w:rPr>
                <w:rFonts w:asciiTheme="minorEastAsia" w:hAnsiTheme="minorEastAsia"/>
                <w:sz w:val="24"/>
                <w:szCs w:val="24"/>
              </w:rPr>
            </w:pPr>
          </w:p>
        </w:tc>
        <w:tc>
          <w:tcPr>
            <w:tcW w:w="1218" w:type="dxa"/>
            <w:vMerge w:val="continue"/>
          </w:tcPr>
          <w:p>
            <w:pPr>
              <w:spacing w:line="440" w:lineRule="exact"/>
              <w:jc w:val="left"/>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7" w:hRule="atLeast"/>
        </w:trPr>
        <w:tc>
          <w:tcPr>
            <w:tcW w:w="1242" w:type="dxa"/>
            <w:vAlign w:val="center"/>
          </w:tcPr>
          <w:p>
            <w:pPr>
              <w:spacing w:line="440" w:lineRule="exact"/>
              <w:jc w:val="center"/>
              <w:rPr>
                <w:rFonts w:asciiTheme="minorEastAsia" w:hAnsiTheme="minorEastAsia"/>
                <w:sz w:val="24"/>
                <w:szCs w:val="24"/>
              </w:rPr>
            </w:pPr>
            <w:r>
              <w:rPr>
                <w:rFonts w:hint="eastAsia" w:asciiTheme="minorEastAsia" w:hAnsiTheme="minorEastAsia"/>
                <w:sz w:val="24"/>
                <w:szCs w:val="24"/>
              </w:rPr>
              <w:t>个人特长</w:t>
            </w:r>
          </w:p>
        </w:tc>
        <w:tc>
          <w:tcPr>
            <w:tcW w:w="3626" w:type="dxa"/>
            <w:gridSpan w:val="3"/>
            <w:vAlign w:val="center"/>
          </w:tcPr>
          <w:p>
            <w:pPr>
              <w:spacing w:line="440" w:lineRule="exact"/>
              <w:jc w:val="center"/>
              <w:rPr>
                <w:rFonts w:asciiTheme="minorEastAsia" w:hAnsiTheme="minorEastAsia"/>
                <w:sz w:val="24"/>
                <w:szCs w:val="24"/>
              </w:rPr>
            </w:pPr>
          </w:p>
        </w:tc>
        <w:tc>
          <w:tcPr>
            <w:tcW w:w="1218" w:type="dxa"/>
            <w:vAlign w:val="center"/>
          </w:tcPr>
          <w:p>
            <w:pPr>
              <w:spacing w:line="440" w:lineRule="exact"/>
              <w:jc w:val="center"/>
              <w:rPr>
                <w:rFonts w:asciiTheme="minorEastAsia" w:hAnsiTheme="minorEastAsia"/>
                <w:sz w:val="24"/>
                <w:szCs w:val="24"/>
              </w:rPr>
            </w:pPr>
            <w:r>
              <w:rPr>
                <w:rFonts w:hint="eastAsia" w:asciiTheme="minorEastAsia" w:hAnsiTheme="minorEastAsia"/>
                <w:sz w:val="24"/>
                <w:szCs w:val="24"/>
              </w:rPr>
              <w:t>申报部门</w:t>
            </w:r>
          </w:p>
        </w:tc>
        <w:tc>
          <w:tcPr>
            <w:tcW w:w="2436" w:type="dxa"/>
            <w:gridSpan w:val="2"/>
            <w:vAlign w:val="center"/>
          </w:tcPr>
          <w:p>
            <w:pPr>
              <w:spacing w:line="440" w:lineRule="exact"/>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2" w:hRule="atLeast"/>
        </w:trPr>
        <w:tc>
          <w:tcPr>
            <w:tcW w:w="1242" w:type="dxa"/>
            <w:vAlign w:val="center"/>
          </w:tcPr>
          <w:p>
            <w:pPr>
              <w:spacing w:line="440" w:lineRule="exact"/>
              <w:jc w:val="center"/>
              <w:rPr>
                <w:rFonts w:asciiTheme="minorEastAsia" w:hAnsiTheme="minorEastAsia"/>
                <w:sz w:val="24"/>
                <w:szCs w:val="24"/>
              </w:rPr>
            </w:pPr>
            <w:r>
              <w:rPr>
                <w:rFonts w:hint="eastAsia" w:asciiTheme="minorEastAsia" w:hAnsiTheme="minorEastAsia"/>
                <w:sz w:val="24"/>
                <w:szCs w:val="24"/>
              </w:rPr>
              <w:t>个人简历</w:t>
            </w:r>
          </w:p>
        </w:tc>
        <w:tc>
          <w:tcPr>
            <w:tcW w:w="7280" w:type="dxa"/>
            <w:gridSpan w:val="6"/>
          </w:tcPr>
          <w:p>
            <w:pPr>
              <w:spacing w:line="440" w:lineRule="exact"/>
              <w:jc w:val="left"/>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6" w:hRule="atLeast"/>
        </w:trPr>
        <w:tc>
          <w:tcPr>
            <w:tcW w:w="1242" w:type="dxa"/>
            <w:vAlign w:val="center"/>
          </w:tcPr>
          <w:p>
            <w:pPr>
              <w:spacing w:line="440" w:lineRule="exact"/>
              <w:jc w:val="center"/>
              <w:rPr>
                <w:rFonts w:asciiTheme="minorEastAsia" w:hAnsiTheme="minorEastAsia"/>
                <w:sz w:val="24"/>
                <w:szCs w:val="24"/>
              </w:rPr>
            </w:pPr>
            <w:r>
              <w:rPr>
                <w:rFonts w:hint="eastAsia" w:asciiTheme="minorEastAsia" w:hAnsiTheme="minorEastAsia"/>
                <w:sz w:val="24"/>
                <w:szCs w:val="24"/>
              </w:rPr>
              <w:t>相关工作经验</w:t>
            </w:r>
          </w:p>
        </w:tc>
        <w:tc>
          <w:tcPr>
            <w:tcW w:w="7280" w:type="dxa"/>
            <w:gridSpan w:val="6"/>
          </w:tcPr>
          <w:p>
            <w:pPr>
              <w:wordWrap w:val="0"/>
              <w:spacing w:line="440" w:lineRule="exact"/>
              <w:ind w:right="480"/>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8" w:hRule="atLeast"/>
        </w:trPr>
        <w:tc>
          <w:tcPr>
            <w:tcW w:w="1242" w:type="dxa"/>
            <w:vAlign w:val="center"/>
          </w:tcPr>
          <w:p>
            <w:pPr>
              <w:spacing w:line="440" w:lineRule="exact"/>
              <w:jc w:val="center"/>
              <w:rPr>
                <w:rFonts w:asciiTheme="minorEastAsia" w:hAnsiTheme="minorEastAsia"/>
                <w:sz w:val="24"/>
                <w:szCs w:val="24"/>
              </w:rPr>
            </w:pPr>
            <w:r>
              <w:rPr>
                <w:rFonts w:hint="eastAsia" w:asciiTheme="minorEastAsia" w:hAnsiTheme="minorEastAsia"/>
                <w:sz w:val="24"/>
                <w:szCs w:val="24"/>
              </w:rPr>
              <w:t>院团委</w:t>
            </w:r>
          </w:p>
          <w:p>
            <w:pPr>
              <w:spacing w:line="440" w:lineRule="exact"/>
              <w:jc w:val="center"/>
              <w:rPr>
                <w:rFonts w:asciiTheme="minorEastAsia" w:hAnsiTheme="minorEastAsia"/>
                <w:sz w:val="24"/>
                <w:szCs w:val="24"/>
              </w:rPr>
            </w:pPr>
            <w:r>
              <w:rPr>
                <w:rFonts w:hint="eastAsia" w:asciiTheme="minorEastAsia" w:hAnsiTheme="minorEastAsia"/>
                <w:sz w:val="24"/>
                <w:szCs w:val="24"/>
              </w:rPr>
              <w:t>意见</w:t>
            </w:r>
          </w:p>
        </w:tc>
        <w:tc>
          <w:tcPr>
            <w:tcW w:w="7280" w:type="dxa"/>
            <w:gridSpan w:val="6"/>
            <w:vAlign w:val="bottom"/>
          </w:tcPr>
          <w:p>
            <w:pPr>
              <w:wordWrap w:val="0"/>
              <w:spacing w:line="440" w:lineRule="exact"/>
              <w:jc w:val="right"/>
              <w:rPr>
                <w:rFonts w:asciiTheme="minorEastAsia" w:hAnsiTheme="minorEastAsia"/>
                <w:sz w:val="24"/>
                <w:szCs w:val="24"/>
              </w:rPr>
            </w:pPr>
            <w:r>
              <w:rPr>
                <w:rFonts w:hint="eastAsia" w:asciiTheme="minorEastAsia" w:hAnsiTheme="minorEastAsia"/>
                <w:sz w:val="24"/>
                <w:szCs w:val="24"/>
              </w:rPr>
              <w:t xml:space="preserve">院团委书记签名：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9" w:hRule="atLeast"/>
        </w:trPr>
        <w:tc>
          <w:tcPr>
            <w:tcW w:w="1242" w:type="dxa"/>
            <w:vAlign w:val="center"/>
          </w:tcPr>
          <w:p>
            <w:pPr>
              <w:spacing w:line="440" w:lineRule="exact"/>
              <w:jc w:val="center"/>
              <w:rPr>
                <w:rFonts w:asciiTheme="minorEastAsia" w:hAnsiTheme="minorEastAsia"/>
                <w:sz w:val="24"/>
                <w:szCs w:val="24"/>
              </w:rPr>
            </w:pPr>
            <w:r>
              <w:rPr>
                <w:rFonts w:hint="eastAsia" w:asciiTheme="minorEastAsia" w:hAnsiTheme="minorEastAsia"/>
                <w:sz w:val="24"/>
                <w:szCs w:val="24"/>
              </w:rPr>
              <w:t>备注</w:t>
            </w:r>
          </w:p>
        </w:tc>
        <w:tc>
          <w:tcPr>
            <w:tcW w:w="7280" w:type="dxa"/>
            <w:gridSpan w:val="6"/>
          </w:tcPr>
          <w:p>
            <w:pPr>
              <w:spacing w:line="440" w:lineRule="exact"/>
              <w:jc w:val="left"/>
              <w:rPr>
                <w:rFonts w:asciiTheme="minorEastAsia" w:hAnsiTheme="minorEastAsia"/>
                <w:sz w:val="24"/>
                <w:szCs w:val="24"/>
              </w:rPr>
            </w:pPr>
          </w:p>
        </w:tc>
      </w:tr>
    </w:tbl>
    <w:p>
      <w:pPr>
        <w:spacing w:line="440" w:lineRule="exact"/>
        <w:jc w:val="left"/>
        <w:rPr>
          <w:rFonts w:asciiTheme="minorEastAsia" w:hAnsiTheme="minorEastAsia"/>
          <w:sz w:val="24"/>
          <w:szCs w:val="24"/>
        </w:rPr>
      </w:pPr>
      <w:r>
        <w:rPr>
          <w:rFonts w:hint="eastAsia" w:asciiTheme="minorEastAsia" w:hAnsiTheme="minorEastAsia"/>
          <w:sz w:val="24"/>
          <w:szCs w:val="24"/>
        </w:rPr>
        <w:t>（附：此表可复印）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Calibri Light">
    <w:panose1 w:val="020F0302020204030204"/>
    <w:charset w:val="00"/>
    <w:family w:val="roman"/>
    <w:pitch w:val="default"/>
    <w:sig w:usb0="A00002EF" w:usb1="4000207B" w:usb2="00000000" w:usb3="00000000" w:csb0="2000019F" w:csb1="00000000"/>
  </w:font>
  <w:font w:name="Wingdings 2">
    <w:panose1 w:val="05020102010507070707"/>
    <w:charset w:val="00"/>
    <w:family w:val="auto"/>
    <w:pitch w:val="default"/>
    <w:sig w:usb0="00000000" w:usb1="00000000" w:usb2="00000000" w:usb3="00000000" w:csb0="80000000" w:csb1="00000000"/>
  </w:font>
  <w:font w:name="Bookshelf Symbol 7">
    <w:panose1 w:val="05010101010101010101"/>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766320"/>
    <w:multiLevelType w:val="multilevel"/>
    <w:tmpl w:val="60766320"/>
    <w:lvl w:ilvl="0" w:tentative="0">
      <w:start w:val="1"/>
      <w:numFmt w:val="japaneseCounting"/>
      <w:lvlText w:val="%1、"/>
      <w:lvlJc w:val="left"/>
      <w:pPr>
        <w:ind w:left="960" w:hanging="48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DD625F"/>
    <w:rsid w:val="002006A8"/>
    <w:rsid w:val="00391D92"/>
    <w:rsid w:val="00417621"/>
    <w:rsid w:val="004850B5"/>
    <w:rsid w:val="004D13AB"/>
    <w:rsid w:val="004D13FD"/>
    <w:rsid w:val="00624D45"/>
    <w:rsid w:val="00946D7B"/>
    <w:rsid w:val="00C5602A"/>
    <w:rsid w:val="00DF30A7"/>
    <w:rsid w:val="00E06029"/>
    <w:rsid w:val="00F90B64"/>
    <w:rsid w:val="036D5ED2"/>
    <w:rsid w:val="06CC65E3"/>
    <w:rsid w:val="13C82251"/>
    <w:rsid w:val="140054D2"/>
    <w:rsid w:val="166173F1"/>
    <w:rsid w:val="2412561D"/>
    <w:rsid w:val="2C4D3699"/>
    <w:rsid w:val="2CF77350"/>
    <w:rsid w:val="37630E3E"/>
    <w:rsid w:val="383108E4"/>
    <w:rsid w:val="3880266D"/>
    <w:rsid w:val="39C367FF"/>
    <w:rsid w:val="39C41119"/>
    <w:rsid w:val="3A9C2B94"/>
    <w:rsid w:val="3B21307D"/>
    <w:rsid w:val="3D724DBE"/>
    <w:rsid w:val="40F67C12"/>
    <w:rsid w:val="423303F8"/>
    <w:rsid w:val="44953EEF"/>
    <w:rsid w:val="476A7994"/>
    <w:rsid w:val="49BF03AB"/>
    <w:rsid w:val="54283A3A"/>
    <w:rsid w:val="556A37BF"/>
    <w:rsid w:val="5816323E"/>
    <w:rsid w:val="5A2D42FE"/>
    <w:rsid w:val="5A693935"/>
    <w:rsid w:val="5DD93F0B"/>
    <w:rsid w:val="60BB50A9"/>
    <w:rsid w:val="63DD625F"/>
    <w:rsid w:val="661E5643"/>
    <w:rsid w:val="69FA626E"/>
    <w:rsid w:val="6D822FB1"/>
    <w:rsid w:val="712E1DF2"/>
    <w:rsid w:val="7570226A"/>
    <w:rsid w:val="77454326"/>
    <w:rsid w:val="792922FB"/>
    <w:rsid w:val="7A4D1E93"/>
    <w:rsid w:val="7C37419F"/>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5">
    <w:name w:val="Default Paragraph Font"/>
    <w:unhideWhenUsed/>
    <w:qFormat/>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uiPriority w:val="0"/>
    <w:rPr>
      <w:color w:val="0563C1" w:themeColor="hyperlink"/>
      <w:u w:val="single"/>
      <w14:textFill>
        <w14:solidFill>
          <w14:schemeClr w14:val="hlink"/>
        </w14:solidFill>
      </w14:textFill>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172</Words>
  <Characters>983</Characters>
  <Lines>8</Lines>
  <Paragraphs>2</Paragraphs>
  <TotalTime>0</TotalTime>
  <ScaleCrop>false</ScaleCrop>
  <LinksUpToDate>false</LinksUpToDate>
  <CharactersWithSpaces>1153</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2016-11-04T08:25:00Z</dcterms:created>
  <dc:creator>Administrator</dc:creator>
  <cp:lastModifiedBy>Administrator</cp:lastModifiedBy>
  <dcterms:modified xsi:type="dcterms:W3CDTF">2016-11-10T08:28:07Z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