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00" w:lineRule="exact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/>
          <w:color w:val="000000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eastAsia="方正小标宋_GBK"/>
          <w:bCs/>
          <w:sz w:val="36"/>
          <w:szCs w:val="36"/>
        </w:rPr>
      </w:pPr>
      <w:r>
        <w:rPr>
          <w:rFonts w:eastAsia="方正小标宋_GBK"/>
          <w:sz w:val="36"/>
          <w:szCs w:val="36"/>
        </w:rPr>
        <w:t>2015年度</w:t>
      </w:r>
      <w:r>
        <w:rPr>
          <w:rFonts w:eastAsia="方正小标宋_GBK"/>
          <w:bCs/>
          <w:sz w:val="36"/>
          <w:szCs w:val="36"/>
        </w:rPr>
        <w:t>“全国五四红旗团委”申报表</w:t>
      </w:r>
    </w:p>
    <w:tbl>
      <w:tblPr>
        <w:tblStyle w:val="3"/>
        <w:tblW w:w="8965" w:type="dxa"/>
        <w:jc w:val="center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647"/>
        <w:gridCol w:w="653"/>
        <w:gridCol w:w="614"/>
        <w:gridCol w:w="1197"/>
        <w:gridCol w:w="145"/>
        <w:gridCol w:w="558"/>
        <w:gridCol w:w="413"/>
        <w:gridCol w:w="448"/>
        <w:gridCol w:w="541"/>
        <w:gridCol w:w="658"/>
        <w:gridCol w:w="1338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  <w:jc w:val="center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团委全称</w:t>
            </w:r>
          </w:p>
        </w:tc>
        <w:tc>
          <w:tcPr>
            <w:tcW w:w="40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所属类别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  <w:jc w:val="center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地址邮编</w:t>
            </w:r>
          </w:p>
        </w:tc>
        <w:tc>
          <w:tcPr>
            <w:tcW w:w="40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联系电话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exac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基本情况</w:t>
            </w:r>
          </w:p>
        </w:tc>
        <w:tc>
          <w:tcPr>
            <w:tcW w:w="1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现有团员总数</w:t>
            </w: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2015年发展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团员人数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2015年“推优”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入党人数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  <w:jc w:val="center"/>
        </w:trPr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团干部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情  况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团委委员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人   数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团委所属的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专职团干部数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团委所属的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兼职团干部数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团委最近一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次换届时间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  <w:jc w:val="center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团委书记是否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同级党委委员</w:t>
            </w: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团委书记能否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列席同级党委会议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exac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工作条件</w:t>
            </w:r>
          </w:p>
        </w:tc>
        <w:tc>
          <w:tcPr>
            <w:tcW w:w="1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2015年工作经费</w:t>
            </w: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所属活动阵地数量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  <w:jc w:val="center"/>
        </w:trPr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团费收缴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情    况</w:t>
            </w:r>
          </w:p>
        </w:tc>
        <w:tc>
          <w:tcPr>
            <w:tcW w:w="1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2015年应收团费</w:t>
            </w: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2015年实收团费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  <w:jc w:val="center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2015年应上缴团费</w:t>
            </w: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2015年实际上缴团费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  <w:jc w:val="center"/>
        </w:trPr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所属团组织情      况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团支部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（总支）数量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近两届能按期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换届的数量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最近三年内被评为省级以上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“五四红旗团支部”的数量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  <w:jc w:val="center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获省级以上综合性表彰的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团支部（总支）数量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县级以上“五四红旗团支部”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所占百分比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1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近五年获得省级团委以上荣誉情况</w:t>
            </w:r>
          </w:p>
        </w:tc>
        <w:tc>
          <w:tcPr>
            <w:tcW w:w="78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3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近三年来开展的主要活动情况以及取得的效果</w:t>
            </w:r>
          </w:p>
        </w:tc>
        <w:tc>
          <w:tcPr>
            <w:tcW w:w="78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7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单</w:t>
            </w:r>
          </w:p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党</w:t>
            </w:r>
          </w:p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组</w:t>
            </w:r>
          </w:p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织</w:t>
            </w:r>
          </w:p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见</w:t>
            </w:r>
          </w:p>
        </w:tc>
        <w:tc>
          <w:tcPr>
            <w:tcW w:w="3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（盖  章）</w:t>
            </w:r>
          </w:p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年  月  日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市</w:t>
            </w:r>
          </w:p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级</w:t>
            </w:r>
          </w:p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</w:t>
            </w:r>
          </w:p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委</w:t>
            </w:r>
          </w:p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见</w:t>
            </w:r>
          </w:p>
        </w:tc>
        <w:tc>
          <w:tcPr>
            <w:tcW w:w="3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</w:t>
            </w:r>
          </w:p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（盖  章）</w:t>
            </w:r>
          </w:p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省</w:t>
            </w:r>
          </w:p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级</w:t>
            </w:r>
          </w:p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</w:t>
            </w:r>
          </w:p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委</w:t>
            </w:r>
          </w:p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见</w:t>
            </w:r>
          </w:p>
        </w:tc>
        <w:tc>
          <w:tcPr>
            <w:tcW w:w="3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（盖  章）</w:t>
            </w:r>
          </w:p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年  月  日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/>
          <w:color w:val="000000"/>
          <w:kern w:val="0"/>
          <w:sz w:val="24"/>
          <w:szCs w:val="24"/>
        </w:rPr>
        <w:t>说明：1. 所属类别指党政机关、事业单位、普通高校、普通中学、中等职业学校、国有企业、非公企业、农村、军队、街道社区、青年社会组织、互联网行业组织、驻外团组织、其他。</w:t>
      </w:r>
    </w:p>
    <w:p>
      <w:pPr>
        <w:spacing w:line="400" w:lineRule="exact"/>
        <w:ind w:firstLine="720" w:firstLineChars="300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/>
          <w:color w:val="000000"/>
          <w:kern w:val="0"/>
          <w:sz w:val="24"/>
          <w:szCs w:val="24"/>
        </w:rPr>
        <w:t>2. 专职团干部指专门从事共青团工作，不兼其他工作的人员；兼职团干部指既从事共青团工作，又兼任其他工作的人员。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汉鼎简大宋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Verdana">
    <w:altName w:val="Tahoma"/>
    <w:panose1 w:val="020B0604030504040204"/>
    <w:charset w:val="00"/>
    <w:family w:val="decorative"/>
    <w:pitch w:val="default"/>
    <w:sig w:usb0="00000000" w:usb1="00000000" w:usb2="00000010" w:usb3="00000000" w:csb0="0000019F" w:csb1="00000000"/>
  </w:font>
  <w:font w:name="Century">
    <w:altName w:val="Bookman Old Style"/>
    <w:panose1 w:val="02040604050505020304"/>
    <w:charset w:val="00"/>
    <w:family w:val="modern"/>
    <w:pitch w:val="default"/>
    <w:sig w:usb0="00000000" w:usb1="00000000" w:usb2="00000000" w:usb3="00000000" w:csb0="000000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modern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DB27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2016-01-11T07:20:55Z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